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s2t2ok2uixqr"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2025/2026 - 008</w:t>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Urging University Administration to Maintain Minority-Serving Institution (MSI) Status &amp; Thriving Initiative Goals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8">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jc w:val="center"/>
        <w:rPr>
          <w:rFonts w:ascii="Cambria" w:cs="Cambria" w:eastAsia="Cambria" w:hAnsi="Cambria"/>
          <w:u w:val="single"/>
        </w:rPr>
      </w:pPr>
      <w:r w:rsidDel="00000000" w:rsidR="00000000" w:rsidRPr="00000000">
        <w:rPr>
          <w:rFonts w:ascii="Cambria" w:cs="Cambria" w:eastAsia="Cambria" w:hAnsi="Cambria"/>
          <w:u w:val="single"/>
          <w:rtl w:val="0"/>
        </w:rPr>
        <w:t xml:space="preserve">Margaret Solomon (ASUC Senator), Kianna Rodarte (ASUC Senator), Jada Yang (ASUC Senator), Shawn Canin (ASUC Senator), Isha Chander (ASUC Executive Vice President), Sydnee Thy (ASUC Senator), Lucia Stankovic (ASUC Senator), Nicole Nuñez-Rivera (ASUC Senator), Sara Terán (ASUC Senator), Abdullah Memon (ASUC Senator), Selina Mendez (ASUC Senator)</w:t>
      </w:r>
    </w:p>
    <w:p w:rsidR="00000000" w:rsidDel="00000000" w:rsidP="00000000" w:rsidRDefault="00000000" w:rsidRPr="00000000" w14:paraId="0000000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Congress authorized support for Minority-Serving Institutions (MSI) under the Higher Education Act (HEA</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including Title III/Part A and Title V, to “improve and expand [institutions’] capacity to serve” students through activities such as tutoring, counseling, STEM pathways, and other academic supports (e.g., 20 U.S.C. §§ 1057</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1059g</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MSI institution designations include, but are not limited to: Historically Black Colleges and Universities (HBCU), Asian American Native American Pacific Islander-Serving Institutions (AANAPISI), Hispanic-Serving Institutions (HSI), Hispanic-Serving Institutions: Promoting Postbaccalaureate Opportunities for Hispanic Americans (HSI PPOHA), Hispanic-Serving Institutions: Science, Technology, Engineering, or Mathematics and Articulation (HSI STEM), Native American-Serving Nontribal Institutions (NASNTI), Predominately Black Institutions (PBI)</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 designated as an AANAPISI in April 2023</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secured its first federal AANAPISI grant</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in September 2023 to expand student success initiatives for Pacific Islander and Southeast Asian students, but now faces a funding cliff as the five-year discretionary Part A grant will not receive its FY 2025 continuation per the Department’s reprogramming; and,</w:t>
      </w:r>
    </w:p>
    <w:p w:rsidR="00000000" w:rsidDel="00000000" w:rsidP="00000000" w:rsidRDefault="00000000" w:rsidRPr="00000000" w14:paraId="00000010">
      <w:pPr>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Department of Education was established to expand educational opportunity and safeguard access for historically underserved students, yet its suspension of MSI discretionary grants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represents a retreat from this mission and consequently dismantles MSI discretionary programs, disrupting vital pipelines for mentoring, tutoring, STEM pathways, and culturally relevant supports; and,</w:t>
      </w: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Trump Administration outlined the closure of the Department of Education in an Executive Order</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on March 20, 2025, seeking to dismantle federal funding for the department, closing or reassigning programs under its purview; and,</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September 10, 2025</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the U.S. Department of Education announced it would halt all discretionary Minority-Serving Institution (MSI) grant programs for FY 2025, cancelling both new awards and non-competing continuation grants and reprogramming approximately $350 million in higher education funding elsewhere; and,</w:t>
      </w:r>
    </w:p>
    <w:p w:rsidR="00000000" w:rsidDel="00000000" w:rsidP="00000000" w:rsidRDefault="00000000" w:rsidRPr="00000000" w14:paraId="0000001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Department of Education has cited a July 2025 Solicitor General determination</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that certain HSI programs violate the Fifth Amendment and, as a result, the Department of Justice will not defend them in litigation, leading to the dismantling of discretionary MSI programs that have long served as critical federal support for underrepresented students;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historically, a combined $600,000 has been allocated per year for MSI Programs to accredited 2-year and 4-year institutions by the Department of Education</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although approximately $132 million in mandatory MSI funding under Title III-F</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remains in place for now, the Department of Education has signaled ongoing legal review of that mechanism, raising uncertainty for the future of these investments; and,</w:t>
      </w:r>
    </w:p>
    <w:p w:rsidR="00000000" w:rsidDel="00000000" w:rsidP="00000000" w:rsidRDefault="00000000" w:rsidRPr="00000000" w14:paraId="0000001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Department’s September 18, 2025 withdrawal of Notices Inviting Applications</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and cancellation of the FY 2025 competitions for AANAPISI Part A and other MSI discretionary programs eliminates the possibility of institutions applying for replacement awards this year; and,</w:t>
      </w:r>
    </w:p>
    <w:p w:rsidR="00000000" w:rsidDel="00000000" w:rsidP="00000000" w:rsidRDefault="00000000" w:rsidRPr="00000000" w14:paraId="0000001E">
      <w:pPr>
        <w:rPr>
          <w:rFonts w:ascii="Cambria" w:cs="Cambria" w:eastAsia="Cambria" w:hAnsi="Cambria"/>
        </w:rPr>
      </w:pPr>
      <w:r w:rsidDel="00000000" w:rsidR="00000000" w:rsidRPr="00000000">
        <w:rPr>
          <w:rtl w:val="0"/>
        </w:rPr>
      </w:r>
    </w:p>
    <w:p w:rsidR="00000000" w:rsidDel="00000000" w:rsidP="00000000" w:rsidRDefault="00000000" w:rsidRPr="00000000" w14:paraId="0000001F">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MSI grants have been used to support Berkeley “Thrive” programs such as African American Thriving Initiatives (AATI), Asian American &amp; Pacific Islander (AA &amp; PI) Thriving Initiatives, Latinx Thriving Initiatives (LTI), Native American Thriving Initiatives (NATI), Stem Equity &amp; Inclusion Initiatives, Disability Justice, Trans Resource Hub, Pell and Low-Income Thriving, Thriving in Teaching, and Graduate Thrive</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and,</w:t>
      </w:r>
    </w:p>
    <w:p w:rsidR="00000000" w:rsidDel="00000000" w:rsidP="00000000" w:rsidRDefault="00000000" w:rsidRPr="00000000" w14:paraId="00000020">
      <w:pPr>
        <w:rPr>
          <w:rFonts w:ascii="Cambria" w:cs="Cambria" w:eastAsia="Cambria" w:hAnsi="Cambria"/>
        </w:rPr>
      </w:pPr>
      <w:r w:rsidDel="00000000" w:rsidR="00000000" w:rsidRPr="00000000">
        <w:rPr>
          <w:rtl w:val="0"/>
        </w:rPr>
      </w:r>
    </w:p>
    <w:p w:rsidR="00000000" w:rsidDel="00000000" w:rsidP="00000000" w:rsidRDefault="00000000" w:rsidRPr="00000000" w14:paraId="00000021">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these funds are used for the aforementioned programs, retention of historically marginalized students who fall under the thrive programs, and provide scholarships for students and mentorship for teaching</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60" w:line="301.09090909090907"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 publicly celebrated its AANAPISI designation as a “commitment to creating a more equitable and inclusive campus”</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and,</w:t>
      </w:r>
    </w:p>
    <w:p w:rsidR="00000000" w:rsidDel="00000000" w:rsidP="00000000" w:rsidRDefault="00000000" w:rsidRPr="00000000" w14:paraId="00000024">
      <w:pPr>
        <w:spacing w:after="160" w:line="301.09090909090907" w:lineRule="auto"/>
        <w:rPr>
          <w:rFonts w:ascii="Cambria" w:cs="Cambria" w:eastAsia="Cambria" w:hAnsi="Cambria"/>
          <w:highlight w:val="whit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UC Berkeley Division of Equity and Inclusion publicly stated that “</w:t>
      </w:r>
      <w:r w:rsidDel="00000000" w:rsidR="00000000" w:rsidRPr="00000000">
        <w:rPr>
          <w:rFonts w:ascii="Cambria" w:cs="Cambria" w:eastAsia="Cambria" w:hAnsi="Cambria"/>
          <w:color w:val="222222"/>
          <w:rtl w:val="0"/>
        </w:rPr>
        <w:t xml:space="preserve">when we create a campus that uplifts </w:t>
      </w:r>
      <w:r w:rsidDel="00000000" w:rsidR="00000000" w:rsidRPr="00000000">
        <w:rPr>
          <w:rFonts w:ascii="Cambria" w:cs="Cambria" w:eastAsia="Cambria" w:hAnsi="Cambria"/>
          <w:highlight w:val="white"/>
          <w:rtl w:val="0"/>
        </w:rPr>
        <w:t xml:space="preserve">Asian American and Pacific Islander people and communities, we help create a campus that uplifts all people and communitie</w:t>
      </w:r>
      <w:r w:rsidDel="00000000" w:rsidR="00000000" w:rsidRPr="00000000">
        <w:rPr>
          <w:rFonts w:ascii="Cambria" w:cs="Cambria" w:eastAsia="Cambria" w:hAnsi="Cambria"/>
          <w:highlight w:val="white"/>
          <w:rtl w:val="0"/>
        </w:rPr>
        <w:t xml:space="preserve">s”</w:t>
      </w:r>
      <w:r w:rsidDel="00000000" w:rsidR="00000000" w:rsidRPr="00000000">
        <w:rPr>
          <w:rFonts w:ascii="Cambria" w:cs="Cambria" w:eastAsia="Cambria" w:hAnsi="Cambria"/>
          <w:highlight w:val="white"/>
          <w:rtl w:val="0"/>
        </w:rPr>
        <w:t xml:space="preserve">; and, </w:t>
      </w:r>
      <w:r w:rsidDel="00000000" w:rsidR="00000000" w:rsidRPr="00000000">
        <w:rPr>
          <w:rFonts w:ascii="Cambria" w:cs="Cambria" w:eastAsia="Cambria" w:hAnsi="Cambria"/>
          <w:highlight w:val="white"/>
          <w:vertAlign w:val="superscript"/>
        </w:rPr>
        <w:footnoteReference w:customMarkFollows="0" w:id="16"/>
      </w:r>
      <w:r w:rsidDel="00000000" w:rsidR="00000000" w:rsidRPr="00000000">
        <w:rPr>
          <w:rtl w:val="0"/>
        </w:rPr>
      </w:r>
    </w:p>
    <w:p w:rsidR="00000000" w:rsidDel="00000000" w:rsidP="00000000" w:rsidRDefault="00000000" w:rsidRPr="00000000" w14:paraId="00000025">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while navigating ongoing threats to funding and institutions of higher education from the federal administration, UC Berkeley disclosed the names of 160 students, faculty, and staff to the Trump Administration in connection to a federal investigation of anti-semitism at the university</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and,</w:t>
      </w:r>
    </w:p>
    <w:p w:rsidR="00000000" w:rsidDel="00000000" w:rsidP="00000000" w:rsidRDefault="00000000" w:rsidRPr="00000000" w14:paraId="00000026">
      <w:pPr>
        <w:rPr>
          <w:rFonts w:ascii="Cambria" w:cs="Cambria" w:eastAsia="Cambria" w:hAnsi="Cambria"/>
        </w:rPr>
      </w:pPr>
      <w:r w:rsidDel="00000000" w:rsidR="00000000" w:rsidRPr="00000000">
        <w:rPr>
          <w:rtl w:val="0"/>
        </w:rPr>
      </w:r>
    </w:p>
    <w:p w:rsidR="00000000" w:rsidDel="00000000" w:rsidP="00000000" w:rsidRDefault="00000000" w:rsidRPr="00000000" w14:paraId="00000027">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neither the UC Berkeley administration, nor UC system administration, have issued statements on federal cuts to MSI funding in particular; and,</w:t>
      </w:r>
    </w:p>
    <w:p w:rsidR="00000000" w:rsidDel="00000000" w:rsidP="00000000" w:rsidRDefault="00000000" w:rsidRPr="00000000" w14:paraId="00000028">
      <w:pPr>
        <w:rPr>
          <w:rFonts w:ascii="Cambria" w:cs="Cambria" w:eastAsia="Cambria" w:hAnsi="Cambria"/>
        </w:rPr>
      </w:pPr>
      <w:r w:rsidDel="00000000" w:rsidR="00000000" w:rsidRPr="00000000">
        <w:rPr>
          <w:rtl w:val="0"/>
        </w:rPr>
      </w:r>
    </w:p>
    <w:p w:rsidR="00000000" w:rsidDel="00000000" w:rsidP="00000000" w:rsidRDefault="00000000" w:rsidRPr="00000000" w14:paraId="00000029">
      <w:pPr>
        <w:rPr>
          <w:rFonts w:ascii="Cambria" w:cs="Cambria" w:eastAsia="Cambria" w:hAnsi="Cambria"/>
          <w:highlight w:val="whit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even without the threat of federal funding loss, students from underrepresented backgrounds have expressed frustrations in the past with the shortcomings of Thriving initiative staff and lacking of sustainable long term solutions; and,</w:t>
      </w:r>
      <w:r w:rsidDel="00000000" w:rsidR="00000000" w:rsidRPr="00000000">
        <w:rPr>
          <w:rtl w:val="0"/>
        </w:rPr>
      </w:r>
    </w:p>
    <w:p w:rsidR="00000000" w:rsidDel="00000000" w:rsidP="00000000" w:rsidRDefault="00000000" w:rsidRPr="00000000" w14:paraId="0000002A">
      <w:pPr>
        <w:rPr>
          <w:rFonts w:ascii="Cambria" w:cs="Cambria" w:eastAsia="Cambria" w:hAnsi="Cambria"/>
        </w:rPr>
      </w:pPr>
      <w:r w:rsidDel="00000000" w:rsidR="00000000" w:rsidRPr="00000000">
        <w:rPr>
          <w:rtl w:val="0"/>
        </w:rPr>
      </w:r>
    </w:p>
    <w:p w:rsidR="00000000" w:rsidDel="00000000" w:rsidP="00000000" w:rsidRDefault="00000000" w:rsidRPr="00000000" w14:paraId="0000002B">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there are no state programs to mitigate the cuts from the Department of Education </w:t>
      </w:r>
      <w:r w:rsidDel="00000000" w:rsidR="00000000" w:rsidRPr="00000000">
        <w:rPr>
          <w:rFonts w:ascii="Cambria" w:cs="Cambria" w:eastAsia="Cambria" w:hAnsi="Cambria"/>
          <w:vertAlign w:val="superscript"/>
        </w:rPr>
        <w:footnoteReference w:customMarkFollows="0" w:id="18"/>
      </w:r>
      <w:r w:rsidDel="00000000" w:rsidR="00000000" w:rsidRPr="00000000">
        <w:rPr>
          <w:rFonts w:ascii="Cambria" w:cs="Cambria" w:eastAsia="Cambria" w:hAnsi="Cambria"/>
          <w:rtl w:val="0"/>
        </w:rPr>
        <w:t xml:space="preserve">; and,</w:t>
      </w:r>
    </w:p>
    <w:p w:rsidR="00000000" w:rsidDel="00000000" w:rsidP="00000000" w:rsidRDefault="00000000" w:rsidRPr="00000000" w14:paraId="0000002C">
      <w:pPr>
        <w:rPr>
          <w:rFonts w:ascii="Cambria" w:cs="Cambria" w:eastAsia="Cambria" w:hAnsi="Cambria"/>
          <w:shd w:fill="f4cccc" w:val="clear"/>
        </w:rPr>
      </w:pPr>
      <w:r w:rsidDel="00000000" w:rsidR="00000000" w:rsidRPr="00000000">
        <w:rPr>
          <w:rtl w:val="0"/>
        </w:rPr>
      </w:r>
    </w:p>
    <w:p w:rsidR="00000000" w:rsidDel="00000000" w:rsidP="00000000" w:rsidRDefault="00000000" w:rsidRPr="00000000" w14:paraId="0000002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California has fought federal funding cuts, restoring nearly $939 million in education funding cuts by the Trump Administration</w:t>
      </w:r>
      <w:r w:rsidDel="00000000" w:rsidR="00000000" w:rsidRPr="00000000">
        <w:rPr>
          <w:rFonts w:ascii="Cambria" w:cs="Cambria" w:eastAsia="Cambria" w:hAnsi="Cambria"/>
          <w:vertAlign w:val="superscript"/>
        </w:rPr>
        <w:footnoteReference w:customMarkFollows="0" w:id="19"/>
      </w:r>
      <w:r w:rsidDel="00000000" w:rsidR="00000000" w:rsidRPr="00000000">
        <w:rPr>
          <w:rFonts w:ascii="Cambria" w:cs="Cambria" w:eastAsia="Cambria" w:hAnsi="Cambria"/>
          <w:rtl w:val="0"/>
        </w:rPr>
        <w:t xml:space="preserve">; and,</w:t>
      </w:r>
    </w:p>
    <w:p w:rsidR="00000000" w:rsidDel="00000000" w:rsidP="00000000" w:rsidRDefault="00000000" w:rsidRPr="00000000" w14:paraId="0000002E">
      <w:pPr>
        <w:rPr>
          <w:rFonts w:ascii="Cambria" w:cs="Cambria" w:eastAsia="Cambria" w:hAnsi="Cambria"/>
        </w:rPr>
      </w:pPr>
      <w:r w:rsidDel="00000000" w:rsidR="00000000" w:rsidRPr="00000000">
        <w:rPr>
          <w:rtl w:val="0"/>
        </w:rPr>
      </w:r>
    </w:p>
    <w:p w:rsidR="00000000" w:rsidDel="00000000" w:rsidP="00000000" w:rsidRDefault="00000000" w:rsidRPr="00000000" w14:paraId="0000002F">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Governor Gavin Newsom stated that any California institution that signs onto President Donald Trump’s “Compact for Academic Excellence in Higher Education” will automatically lose their state funding</w:t>
      </w:r>
      <w:r w:rsidDel="00000000" w:rsidR="00000000" w:rsidRPr="00000000">
        <w:rPr>
          <w:rFonts w:ascii="Cambria" w:cs="Cambria" w:eastAsia="Cambria" w:hAnsi="Cambria"/>
          <w:vertAlign w:val="superscript"/>
        </w:rPr>
        <w:footnoteReference w:customMarkFollows="0" w:id="20"/>
      </w:r>
      <w:r w:rsidDel="00000000" w:rsidR="00000000" w:rsidRPr="00000000">
        <w:rPr>
          <w:rFonts w:ascii="Cambria" w:cs="Cambria" w:eastAsia="Cambria" w:hAnsi="Cambria"/>
          <w:rtl w:val="0"/>
        </w:rPr>
        <w:t xml:space="preserve">;</w:t>
      </w:r>
    </w:p>
    <w:p w:rsidR="00000000" w:rsidDel="00000000" w:rsidP="00000000" w:rsidRDefault="00000000" w:rsidRPr="00000000" w14:paraId="00000030">
      <w:pPr>
        <w:spacing w:after="160" w:lineRule="auto"/>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 the ASUC President and any other relevant officers be directed to deliver this resolution to the Chancellor of UC Berkeley and any relevant members of the administration of UC Berkeley, and to inform them of the ASUC’s commitment to UC Berkeley’s status as a Minority-Serving Institution (MSI) and calls on the UC Office of the President, UC Regents, and any relevant officers of the University of California to take necessary legal actions against  actions by the federal administration as it relates to funding cuts and to pursue alternative means of funding, including but not limited to, potential state grants; and,</w:t>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Division of Equity and Inclusion to continue its efforts to carry out the goals set forth under the </w:t>
      </w:r>
      <w:r w:rsidDel="00000000" w:rsidR="00000000" w:rsidRPr="00000000">
        <w:rPr>
          <w:rFonts w:ascii="Cambria" w:cs="Cambria" w:eastAsia="Cambria" w:hAnsi="Cambria"/>
          <w:rtl w:val="0"/>
        </w:rPr>
        <w:t xml:space="preserve">African American Thriving Initiatives (AATI), Asian American &amp; Pacific Islander (AA &amp; PI) Thriving Initiatives, Latinx Thriving Initiatives (LTI), and Native American Thriving Initiatives (NATI)</w:t>
      </w:r>
      <w:r w:rsidDel="00000000" w:rsidR="00000000" w:rsidRPr="00000000">
        <w:rPr>
          <w:rFonts w:ascii="Cambria" w:cs="Cambria" w:eastAsia="Cambria" w:hAnsi="Cambria"/>
          <w:vertAlign w:val="superscript"/>
        </w:rPr>
        <w:footnoteReference w:customMarkFollows="0" w:id="21"/>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reaffirms its “calls upon the campus administration to continue its efforts to become a Hispanic Serving Institution (HSI) and calls upon them to better adhere to the goals and aspirations of the Latinx Thriving Initiatives (LTI)”</w:t>
      </w:r>
      <w:r w:rsidDel="00000000" w:rsidR="00000000" w:rsidRPr="00000000">
        <w:rPr>
          <w:rFonts w:ascii="Cambria" w:cs="Cambria" w:eastAsia="Cambria" w:hAnsi="Cambria"/>
          <w:vertAlign w:val="superscript"/>
        </w:rPr>
        <w:footnoteReference w:customMarkFollows="0" w:id="22"/>
      </w:r>
      <w:r w:rsidDel="00000000" w:rsidR="00000000" w:rsidRPr="00000000">
        <w:rPr>
          <w:rFonts w:ascii="Cambria" w:cs="Cambria" w:eastAsia="Cambria" w:hAnsi="Cambria"/>
          <w:rtl w:val="0"/>
        </w:rPr>
        <w:t xml:space="preserve">; and,</w:t>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UC Berkeley Financial Aid &amp; Scholarships Office (FASO) to work with the Office of the President to allocate funding to the Division of Equity and Inclusion to continue carrying out the goals set forth under the university’s Thriving Initiatives; and,</w:t>
      </w:r>
    </w:p>
    <w:p w:rsidR="00000000" w:rsidDel="00000000" w:rsidP="00000000" w:rsidRDefault="00000000" w:rsidRPr="00000000" w14:paraId="0000003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Division of Equity and Inclusion to work with the Office of the President to publish accountability reports on the progress of thriving initiatives publicly; and,</w:t>
      </w:r>
    </w:p>
    <w:p w:rsidR="00000000" w:rsidDel="00000000" w:rsidP="00000000" w:rsidRDefault="00000000" w:rsidRPr="00000000" w14:paraId="0000003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reaffirms its commitment to the goals established under “The Big C(</w:t>
      </w:r>
      <w:r w:rsidDel="00000000" w:rsidR="00000000" w:rsidRPr="00000000">
        <w:rPr>
          <w:rFonts w:ascii="Cambria" w:cs="Cambria" w:eastAsia="Cambria" w:hAnsi="Cambria"/>
          <w:rtl w:val="0"/>
        </w:rPr>
        <w:t xml:space="preserve">ommunity</w:t>
      </w:r>
      <w:r w:rsidDel="00000000" w:rsidR="00000000" w:rsidRPr="00000000">
        <w:rPr>
          <w:rFonts w:ascii="Cambria" w:cs="Cambria" w:eastAsia="Cambria" w:hAnsi="Cambria"/>
          <w:rtl w:val="0"/>
        </w:rPr>
        <w:t xml:space="preserve">) Referendum 2.0.” The primary goal being to maintain student fees allocated to “support the success of underrepresented and/or underserved students and foster greater understanding and broader spectrum of student perspectives across all undergraduate and graduate communities by sustaining the services of the offices that comprise the Centers for Educational Justice &amp;  Community Engagement (EJCE)”</w:t>
      </w:r>
      <w:r w:rsidDel="00000000" w:rsidR="00000000" w:rsidRPr="00000000">
        <w:rPr>
          <w:rFonts w:ascii="Cambria" w:cs="Cambria" w:eastAsia="Cambria" w:hAnsi="Cambria"/>
          <w:vertAlign w:val="superscript"/>
        </w:rPr>
        <w:footnoteReference w:customMarkFollows="0" w:id="23"/>
      </w:r>
      <w:r w:rsidDel="00000000" w:rsidR="00000000" w:rsidRPr="00000000">
        <w:rPr>
          <w:rFonts w:ascii="Cambria" w:cs="Cambria" w:eastAsia="Cambria" w:hAnsi="Cambria"/>
          <w:rtl w:val="0"/>
        </w:rPr>
        <w:t xml:space="preserve">; and,</w:t>
      </w:r>
    </w:p>
    <w:p w:rsidR="00000000" w:rsidDel="00000000" w:rsidP="00000000" w:rsidRDefault="00000000" w:rsidRPr="00000000" w14:paraId="0000003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the ASUC calls upon the Division of Equity and Inclusion to continue to meet requirements set out under guidelines for a Minority Serving </w:t>
      </w:r>
      <w:r w:rsidDel="00000000" w:rsidR="00000000" w:rsidRPr="00000000">
        <w:rPr>
          <w:rFonts w:ascii="Cambria" w:cs="Cambria" w:eastAsia="Cambria" w:hAnsi="Cambria"/>
          <w:rtl w:val="0"/>
        </w:rPr>
        <w:t xml:space="preserve">Institution </w:t>
      </w:r>
      <w:r w:rsidDel="00000000" w:rsidR="00000000" w:rsidRPr="00000000">
        <w:rPr>
          <w:rFonts w:ascii="Cambria" w:cs="Cambria" w:eastAsia="Cambria" w:hAnsi="Cambria"/>
          <w:rtl w:val="0"/>
        </w:rPr>
        <w:t xml:space="preserve">(MSI)</w:t>
      </w:r>
      <w:r w:rsidDel="00000000" w:rsidR="00000000" w:rsidRPr="00000000">
        <w:rPr>
          <w:rFonts w:ascii="Cambria" w:cs="Cambria" w:eastAsia="Cambria" w:hAnsi="Cambria"/>
          <w:vertAlign w:val="superscript"/>
        </w:rPr>
        <w:footnoteReference w:customMarkFollows="0" w:id="24"/>
      </w:r>
      <w:r w:rsidDel="00000000" w:rsidR="00000000" w:rsidRPr="00000000">
        <w:rPr>
          <w:rtl w:val="0"/>
        </w:rPr>
      </w:r>
    </w:p>
    <w:p w:rsidR="00000000" w:rsidDel="00000000" w:rsidP="00000000" w:rsidRDefault="00000000" w:rsidRPr="00000000" w14:paraId="0000003E">
      <w:pPr>
        <w:spacing w:after="18" w:lineRule="auto"/>
        <w:ind w:right="78"/>
        <w:rPr>
          <w:rFonts w:ascii="Cambria" w:cs="Cambria" w:eastAsia="Cambria" w:hAnsi="Cambria"/>
        </w:rPr>
      </w:pPr>
      <w:r w:rsidDel="00000000" w:rsidR="00000000" w:rsidRPr="00000000">
        <w:rPr>
          <w:rtl w:val="0"/>
        </w:rPr>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https://www.govinfo.gov/content/pkg/COMPS-765/pdf/COMPS-765.pdf</w:t>
        </w:r>
      </w:hyperlink>
      <w:r w:rsidDel="00000000" w:rsidR="00000000" w:rsidRPr="00000000">
        <w:rPr>
          <w:sz w:val="20"/>
          <w:szCs w:val="20"/>
          <w:rtl w:val="0"/>
        </w:rPr>
        <w:t xml:space="preserve"> </w:t>
      </w:r>
    </w:p>
  </w:footnote>
  <w:footnote w:id="1">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https://www.law.cornell.edu/uscode/text/20/1057</w:t>
        </w:r>
      </w:hyperlink>
      <w:r w:rsidDel="00000000" w:rsidR="00000000" w:rsidRPr="00000000">
        <w:rPr>
          <w:sz w:val="20"/>
          <w:szCs w:val="20"/>
          <w:rtl w:val="0"/>
        </w:rPr>
        <w:t xml:space="preserve"> </w:t>
      </w:r>
    </w:p>
  </w:footnote>
  <w:footnote w:id="2">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https://www.law.cornell.edu/uscode/text/20/1057</w:t>
        </w:r>
      </w:hyperlink>
      <w:r w:rsidDel="00000000" w:rsidR="00000000" w:rsidRPr="00000000">
        <w:rPr>
          <w:sz w:val="20"/>
          <w:szCs w:val="20"/>
          <w:rtl w:val="0"/>
        </w:rPr>
        <w:t xml:space="preserve"> </w:t>
      </w:r>
    </w:p>
  </w:footnote>
  <w:footnote w:id="3">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https://sheeo.org/wp-content/uploads/2024/09/MSI-White-Paper.pdf</w:t>
        </w:r>
      </w:hyperlink>
      <w:r w:rsidDel="00000000" w:rsidR="00000000" w:rsidRPr="00000000">
        <w:rPr>
          <w:rtl w:val="0"/>
        </w:rPr>
      </w:r>
    </w:p>
    <w:p w:rsidR="00000000" w:rsidDel="00000000" w:rsidP="00000000" w:rsidRDefault="00000000" w:rsidRPr="00000000" w14:paraId="00000046">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https://diversity.berkeley.edu/news/uc-berkeley-receives-its-first-aanapisi-federal-grant</w:t>
        </w:r>
      </w:hyperlink>
      <w:r w:rsidDel="00000000" w:rsidR="00000000" w:rsidRPr="00000000">
        <w:rPr>
          <w:sz w:val="20"/>
          <w:szCs w:val="20"/>
          <w:rtl w:val="0"/>
        </w:rPr>
        <w:t xml:space="preserve"> </w:t>
      </w:r>
    </w:p>
  </w:footnote>
  <w:footnote w:id="5">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https://diversity.berkeley.edu/news/uc-berkeley-receives-its-first-aanapisi-federal-grant</w:t>
        </w:r>
      </w:hyperlink>
      <w:r w:rsidDel="00000000" w:rsidR="00000000" w:rsidRPr="00000000">
        <w:rPr>
          <w:sz w:val="20"/>
          <w:szCs w:val="20"/>
          <w:rtl w:val="0"/>
        </w:rPr>
        <w:t xml:space="preserve"> </w:t>
      </w:r>
    </w:p>
  </w:footnote>
  <w:footnote w:id="6">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https://www.ed.gov/about/news/press-release/us-department-of-education-ends-funding-racially-discriminatory-discretionary-grant-programs-minority-serving-institutions</w:t>
        </w:r>
      </w:hyperlink>
      <w:r w:rsidDel="00000000" w:rsidR="00000000" w:rsidRPr="00000000">
        <w:rPr>
          <w:sz w:val="20"/>
          <w:szCs w:val="20"/>
          <w:rtl w:val="0"/>
        </w:rPr>
        <w:t xml:space="preserve"> </w:t>
      </w:r>
    </w:p>
  </w:footnote>
  <w:footnote w:id="7">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https://www.govinfo.gov/content/pkg/FR-2025-03-25/pdf/2025-05213.pdf</w:t>
        </w:r>
      </w:hyperlink>
      <w:r w:rsidDel="00000000" w:rsidR="00000000" w:rsidRPr="00000000">
        <w:rPr>
          <w:sz w:val="20"/>
          <w:szCs w:val="20"/>
          <w:rtl w:val="0"/>
        </w:rPr>
        <w:t xml:space="preserve"> </w:t>
      </w:r>
    </w:p>
  </w:footnote>
  <w:footnote w:id="8">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https://www.ed.gov/about/news/press-release/us-department-of-education-ends-funding-racially-discriminatory-discretionary-grant-programs-minority-serving-institutions</w:t>
        </w:r>
      </w:hyperlink>
      <w:r w:rsidDel="00000000" w:rsidR="00000000" w:rsidRPr="00000000">
        <w:rPr>
          <w:sz w:val="20"/>
          <w:szCs w:val="20"/>
          <w:rtl w:val="0"/>
        </w:rPr>
        <w:t xml:space="preserve"> </w:t>
      </w:r>
    </w:p>
  </w:footnote>
  <w:footnote w:id="9">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https://www.justice.gov/oip/media/1411811/dl?inline</w:t>
        </w:r>
      </w:hyperlink>
      <w:r w:rsidDel="00000000" w:rsidR="00000000" w:rsidRPr="00000000">
        <w:rPr>
          <w:sz w:val="20"/>
          <w:szCs w:val="20"/>
          <w:rtl w:val="0"/>
        </w:rPr>
        <w:t xml:space="preserve"> </w:t>
      </w:r>
    </w:p>
  </w:footnote>
  <w:footnote w:id="10">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https://calmatters.org/education/higher-education/2025/09/minority-student-funding-california/</w:t>
        </w:r>
      </w:hyperlink>
      <w:r w:rsidDel="00000000" w:rsidR="00000000" w:rsidRPr="00000000">
        <w:rPr>
          <w:rtl w:val="0"/>
        </w:rPr>
      </w:r>
    </w:p>
    <w:p w:rsidR="00000000" w:rsidDel="00000000" w:rsidP="00000000" w:rsidRDefault="00000000" w:rsidRPr="00000000" w14:paraId="0000004E">
      <w:pPr>
        <w:spacing w:line="240" w:lineRule="auto"/>
        <w:rPr>
          <w:sz w:val="20"/>
          <w:szCs w:val="20"/>
        </w:rPr>
      </w:pPr>
      <w:r w:rsidDel="00000000" w:rsidR="00000000" w:rsidRPr="00000000">
        <w:rPr>
          <w:rtl w:val="0"/>
        </w:rPr>
      </w:r>
    </w:p>
  </w:footnote>
  <w:footnote w:id="11">
    <w:p w:rsidR="00000000" w:rsidDel="00000000" w:rsidP="00000000" w:rsidRDefault="00000000" w:rsidRPr="00000000" w14:paraId="000000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https://www.law.cornell.edu/uscode/text/20/1067q</w:t>
        </w:r>
      </w:hyperlink>
      <w:r w:rsidDel="00000000" w:rsidR="00000000" w:rsidRPr="00000000">
        <w:rPr>
          <w:sz w:val="20"/>
          <w:szCs w:val="20"/>
          <w:rtl w:val="0"/>
        </w:rPr>
        <w:t xml:space="preserve"> </w:t>
      </w:r>
    </w:p>
  </w:footnote>
  <w:footnote w:id="12">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https://www.federalregister.gov/documents/2025/09/18/2025-18019/withdrawal-of-notices-inviting-applications-nia-and-cancellation-of-the-competitions-for-the</w:t>
        </w:r>
      </w:hyperlink>
      <w:r w:rsidDel="00000000" w:rsidR="00000000" w:rsidRPr="00000000">
        <w:rPr>
          <w:sz w:val="20"/>
          <w:szCs w:val="20"/>
          <w:rtl w:val="0"/>
        </w:rPr>
        <w:t xml:space="preserve"> </w:t>
      </w:r>
    </w:p>
  </w:footnote>
  <w:footnote w:id="13">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https://thriving.berkeley.edu/home</w:t>
        </w:r>
      </w:hyperlink>
      <w:r w:rsidDel="00000000" w:rsidR="00000000" w:rsidRPr="00000000">
        <w:rPr>
          <w:rtl w:val="0"/>
        </w:rPr>
      </w:r>
    </w:p>
    <w:p w:rsidR="00000000" w:rsidDel="00000000" w:rsidP="00000000" w:rsidRDefault="00000000" w:rsidRPr="00000000" w14:paraId="00000052">
      <w:pPr>
        <w:spacing w:line="240" w:lineRule="auto"/>
        <w:rPr>
          <w:sz w:val="20"/>
          <w:szCs w:val="20"/>
        </w:rPr>
      </w:pPr>
      <w:r w:rsidDel="00000000" w:rsidR="00000000" w:rsidRPr="00000000">
        <w:rPr>
          <w:rtl w:val="0"/>
        </w:rPr>
      </w:r>
    </w:p>
  </w:footnote>
  <w:footnote w:id="14">
    <w:p w:rsidR="00000000" w:rsidDel="00000000" w:rsidP="00000000" w:rsidRDefault="00000000" w:rsidRPr="00000000" w14:paraId="00000053">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https://thriving.berkeley.edu/home</w:t>
        </w:r>
      </w:hyperlink>
      <w:r w:rsidDel="00000000" w:rsidR="00000000" w:rsidRPr="00000000">
        <w:rPr>
          <w:rtl w:val="0"/>
        </w:rPr>
      </w:r>
    </w:p>
    <w:p w:rsidR="00000000" w:rsidDel="00000000" w:rsidP="00000000" w:rsidRDefault="00000000" w:rsidRPr="00000000" w14:paraId="00000055">
      <w:pPr>
        <w:spacing w:line="240" w:lineRule="auto"/>
        <w:rPr>
          <w:sz w:val="20"/>
          <w:szCs w:val="20"/>
        </w:rPr>
      </w:pPr>
      <w:r w:rsidDel="00000000" w:rsidR="00000000" w:rsidRPr="00000000">
        <w:rPr>
          <w:rtl w:val="0"/>
        </w:rPr>
      </w:r>
    </w:p>
  </w:footnote>
  <w:footnote w:id="15">
    <w:p w:rsidR="00000000" w:rsidDel="00000000" w:rsidP="00000000" w:rsidRDefault="00000000" w:rsidRPr="00000000" w14:paraId="000000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https://thriving.berkeley.edu/initiatives/aapiti/aanapisi</w:t>
        </w:r>
      </w:hyperlink>
      <w:r w:rsidDel="00000000" w:rsidR="00000000" w:rsidRPr="00000000">
        <w:rPr>
          <w:rtl w:val="0"/>
        </w:rPr>
      </w:r>
    </w:p>
  </w:footnote>
  <w:footnote w:id="16">
    <w:p w:rsidR="00000000" w:rsidDel="00000000" w:rsidP="00000000" w:rsidRDefault="00000000" w:rsidRPr="00000000" w14:paraId="00000057">
      <w:pPr>
        <w:spacing w:line="240" w:lineRule="auto"/>
        <w:rPr>
          <w:sz w:val="20"/>
          <w:szCs w:val="20"/>
        </w:rPr>
      </w:pPr>
      <w:r w:rsidDel="00000000" w:rsidR="00000000" w:rsidRPr="00000000">
        <w:rPr>
          <w:rStyle w:val="FootnoteReference"/>
          <w:vertAlign w:val="superscript"/>
        </w:rPr>
        <w:footnoteRef/>
      </w:r>
      <w:hyperlink r:id="rId17">
        <w:r w:rsidDel="00000000" w:rsidR="00000000" w:rsidRPr="00000000">
          <w:rPr>
            <w:color w:val="1155cc"/>
            <w:sz w:val="20"/>
            <w:szCs w:val="20"/>
            <w:u w:val="single"/>
            <w:rtl w:val="0"/>
          </w:rPr>
          <w:t xml:space="preserve"> https://diversity.berkeley.edu/news/aanapisi-uc-berkeley</w:t>
        </w:r>
      </w:hyperlink>
      <w:r w:rsidDel="00000000" w:rsidR="00000000" w:rsidRPr="00000000">
        <w:rPr>
          <w:rtl w:val="0"/>
        </w:rPr>
      </w:r>
    </w:p>
  </w:footnote>
  <w:footnote w:id="17">
    <w:p w:rsidR="00000000" w:rsidDel="00000000" w:rsidP="00000000" w:rsidRDefault="00000000" w:rsidRPr="00000000" w14:paraId="000000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https://www.politico.com/news/2025/09/20/trumps-campus-crackdown-berkeley-protest-culture-00574096</w:t>
        </w:r>
      </w:hyperlink>
      <w:r w:rsidDel="00000000" w:rsidR="00000000" w:rsidRPr="00000000">
        <w:rPr>
          <w:rtl w:val="0"/>
        </w:rPr>
      </w:r>
    </w:p>
  </w:footnote>
  <w:footnote w:id="18">
    <w:p w:rsidR="00000000" w:rsidDel="00000000" w:rsidP="00000000" w:rsidRDefault="00000000" w:rsidRPr="00000000" w14:paraId="000000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https://www.sacbee.com/news/local/education/article311455935.html</w:t>
        </w:r>
      </w:hyperlink>
      <w:r w:rsidDel="00000000" w:rsidR="00000000" w:rsidRPr="00000000">
        <w:rPr>
          <w:rtl w:val="0"/>
        </w:rPr>
      </w:r>
    </w:p>
    <w:p w:rsidR="00000000" w:rsidDel="00000000" w:rsidP="00000000" w:rsidRDefault="00000000" w:rsidRPr="00000000" w14:paraId="0000005A">
      <w:pPr>
        <w:spacing w:line="240" w:lineRule="auto"/>
        <w:rPr>
          <w:sz w:val="20"/>
          <w:szCs w:val="20"/>
        </w:rPr>
      </w:pPr>
      <w:r w:rsidDel="00000000" w:rsidR="00000000" w:rsidRPr="00000000">
        <w:rPr>
          <w:rtl w:val="0"/>
        </w:rPr>
      </w:r>
    </w:p>
  </w:footnote>
  <w:footnote w:id="19">
    <w:p w:rsidR="00000000" w:rsidDel="00000000" w:rsidP="00000000" w:rsidRDefault="00000000" w:rsidRPr="00000000" w14:paraId="000000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color w:val="1155cc"/>
            <w:sz w:val="20"/>
            <w:szCs w:val="20"/>
            <w:u w:val="single"/>
            <w:rtl w:val="0"/>
          </w:rPr>
          <w:t xml:space="preserve">https://www.cde.ca.gov/fg/fo/af/</w:t>
        </w:r>
      </w:hyperlink>
      <w:r w:rsidDel="00000000" w:rsidR="00000000" w:rsidRPr="00000000">
        <w:rPr>
          <w:rtl w:val="0"/>
        </w:rPr>
      </w:r>
    </w:p>
  </w:footnote>
  <w:footnote w:id="20">
    <w:p w:rsidR="00000000" w:rsidDel="00000000" w:rsidP="00000000" w:rsidRDefault="00000000" w:rsidRPr="00000000" w14:paraId="000000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1">
        <w:r w:rsidDel="00000000" w:rsidR="00000000" w:rsidRPr="00000000">
          <w:rPr>
            <w:color w:val="1155cc"/>
            <w:sz w:val="20"/>
            <w:szCs w:val="20"/>
            <w:u w:val="single"/>
            <w:rtl w:val="0"/>
          </w:rPr>
          <w:t xml:space="preserve">https://www.theguardian.com/us-news/2025/oct/02/california-university-funding-trump-compact</w:t>
        </w:r>
      </w:hyperlink>
      <w:r w:rsidDel="00000000" w:rsidR="00000000" w:rsidRPr="00000000">
        <w:rPr>
          <w:rtl w:val="0"/>
        </w:rPr>
      </w:r>
    </w:p>
    <w:p w:rsidR="00000000" w:rsidDel="00000000" w:rsidP="00000000" w:rsidRDefault="00000000" w:rsidRPr="00000000" w14:paraId="0000005D">
      <w:pPr>
        <w:spacing w:line="240" w:lineRule="auto"/>
        <w:rPr>
          <w:sz w:val="20"/>
          <w:szCs w:val="20"/>
        </w:rPr>
      </w:pPr>
      <w:r w:rsidDel="00000000" w:rsidR="00000000" w:rsidRPr="00000000">
        <w:rPr>
          <w:rtl w:val="0"/>
        </w:rPr>
      </w:r>
    </w:p>
  </w:footnote>
  <w:footnote w:id="21">
    <w:p w:rsidR="00000000" w:rsidDel="00000000" w:rsidP="00000000" w:rsidRDefault="00000000" w:rsidRPr="00000000" w14:paraId="000000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2">
        <w:r w:rsidDel="00000000" w:rsidR="00000000" w:rsidRPr="00000000">
          <w:rPr>
            <w:color w:val="1155cc"/>
            <w:sz w:val="20"/>
            <w:szCs w:val="20"/>
            <w:u w:val="single"/>
            <w:rtl w:val="0"/>
          </w:rPr>
          <w:t xml:space="preserve">https://thriving.berkeley.edu/initiatives</w:t>
        </w:r>
      </w:hyperlink>
      <w:r w:rsidDel="00000000" w:rsidR="00000000" w:rsidRPr="00000000">
        <w:rPr>
          <w:sz w:val="20"/>
          <w:szCs w:val="20"/>
          <w:rtl w:val="0"/>
        </w:rPr>
        <w:t xml:space="preserve"> </w:t>
      </w:r>
    </w:p>
  </w:footnote>
  <w:footnote w:id="22">
    <w:p w:rsidR="00000000" w:rsidDel="00000000" w:rsidP="00000000" w:rsidRDefault="00000000" w:rsidRPr="00000000" w14:paraId="000000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color w:val="1155cc"/>
            <w:sz w:val="20"/>
            <w:szCs w:val="20"/>
            <w:u w:val="single"/>
            <w:rtl w:val="0"/>
          </w:rPr>
          <w:t xml:space="preserve">https://docs.google.com/document/d/101Jx5htKG3vNp7Vif4VNyPCFUra_ZVglNecxAbpaE8w/edit?tab=t.0</w:t>
        </w:r>
      </w:hyperlink>
      <w:r w:rsidDel="00000000" w:rsidR="00000000" w:rsidRPr="00000000">
        <w:rPr>
          <w:rtl w:val="0"/>
        </w:rPr>
      </w:r>
    </w:p>
  </w:footnote>
  <w:footnote w:id="23">
    <w:p w:rsidR="00000000" w:rsidDel="00000000" w:rsidP="00000000" w:rsidRDefault="00000000" w:rsidRPr="00000000" w14:paraId="000000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4">
        <w:r w:rsidDel="00000000" w:rsidR="00000000" w:rsidRPr="00000000">
          <w:rPr>
            <w:color w:val="1155cc"/>
            <w:sz w:val="20"/>
            <w:szCs w:val="20"/>
            <w:u w:val="single"/>
            <w:rtl w:val="0"/>
          </w:rPr>
          <w:t xml:space="preserve">https://docs.google.com/document/d/1cIF3RP19YShKdVrhZ2WojVE4vN5YB8TYzuE5os2JWJA/edit?usp=sharing</w:t>
        </w:r>
      </w:hyperlink>
      <w:r w:rsidDel="00000000" w:rsidR="00000000" w:rsidRPr="00000000">
        <w:rPr>
          <w:sz w:val="20"/>
          <w:szCs w:val="20"/>
          <w:rtl w:val="0"/>
        </w:rPr>
        <w:t xml:space="preserve"> </w:t>
      </w:r>
    </w:p>
  </w:footnote>
  <w:footnote w:id="24">
    <w:p w:rsidR="00000000" w:rsidDel="00000000" w:rsidP="00000000" w:rsidRDefault="00000000" w:rsidRPr="00000000" w14:paraId="00000061">
      <w:pPr>
        <w:spacing w:line="240" w:lineRule="auto"/>
        <w:rPr>
          <w:sz w:val="20"/>
          <w:szCs w:val="20"/>
        </w:rPr>
      </w:pPr>
      <w:r w:rsidDel="00000000" w:rsidR="00000000" w:rsidRPr="00000000">
        <w:rPr>
          <w:rStyle w:val="FootnoteReference"/>
          <w:vertAlign w:val="superscript"/>
        </w:rPr>
        <w:footnoteRef/>
      </w:r>
      <w:hyperlink r:id="rId25">
        <w:r w:rsidDel="00000000" w:rsidR="00000000" w:rsidRPr="00000000">
          <w:rPr>
            <w:color w:val="1155cc"/>
            <w:sz w:val="20"/>
            <w:szCs w:val="20"/>
            <w:u w:val="single"/>
            <w:rtl w:val="0"/>
          </w:rPr>
          <w:t xml:space="preserve"> https://www.ed.gov/media/document/2025-eligibility-ta-webinar-slides-110254.pdf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 Id="rId10" Type="http://schemas.openxmlformats.org/officeDocument/2006/relationships/footer" Target="footer2.xml"/></Relationships>
</file>

<file path=word/_rels/footnotes.xml.rels><?xml version="1.0" encoding="UTF-8" standalone="yes"?><Relationships xmlns="http://schemas.openxmlformats.org/package/2006/relationships"><Relationship Id="rId20" Type="http://schemas.openxmlformats.org/officeDocument/2006/relationships/hyperlink" Target="https://www.cde.ca.gov/fg/fo/af/" TargetMode="External"/><Relationship Id="rId22" Type="http://schemas.openxmlformats.org/officeDocument/2006/relationships/hyperlink" Target="https://thriving.berkeley.edu/initiatives" TargetMode="External"/><Relationship Id="rId21" Type="http://schemas.openxmlformats.org/officeDocument/2006/relationships/hyperlink" Target="https://www.theguardian.com/us-news/2025/oct/02/california-university-funding-trump-compact" TargetMode="External"/><Relationship Id="rId24" Type="http://schemas.openxmlformats.org/officeDocument/2006/relationships/hyperlink" Target="https://docs.google.com/document/d/1cIF3RP19YShKdVrhZ2WojVE4vN5YB8TYzuE5os2JWJA/edit?usp=sharing" TargetMode="External"/><Relationship Id="rId23" Type="http://schemas.openxmlformats.org/officeDocument/2006/relationships/hyperlink" Target="https://docs.google.com/document/d/101Jx5htKG3vNp7Vif4VNyPCFUra_ZVglNecxAbpaE8w/edit?tab=t.0" TargetMode="External"/><Relationship Id="rId1" Type="http://schemas.openxmlformats.org/officeDocument/2006/relationships/hyperlink" Target="https://www.govinfo.gov/content/pkg/COMPS-765/pdf/COMPS-765.pdf" TargetMode="External"/><Relationship Id="rId2" Type="http://schemas.openxmlformats.org/officeDocument/2006/relationships/hyperlink" Target="https://www.law.cornell.edu/uscode/text/20/1057" TargetMode="External"/><Relationship Id="rId3" Type="http://schemas.openxmlformats.org/officeDocument/2006/relationships/hyperlink" Target="https://www.law.cornell.edu/uscode/text/20/1057" TargetMode="External"/><Relationship Id="rId4" Type="http://schemas.openxmlformats.org/officeDocument/2006/relationships/hyperlink" Target="https://sheeo.org/wp-content/uploads/2024/09/MSI-White-Paper.pdf" TargetMode="External"/><Relationship Id="rId9" Type="http://schemas.openxmlformats.org/officeDocument/2006/relationships/hyperlink" Target="https://www.ed.gov/about/news/press-release/us-department-of-education-ends-funding-racially-discriminatory-discretionary-grant-programs-minority-serving-institutions" TargetMode="External"/><Relationship Id="rId25" Type="http://schemas.openxmlformats.org/officeDocument/2006/relationships/hyperlink" Target="https://www.ed.gov/media/document/2025-eligibility-ta-webinar-slides-110254.pdf" TargetMode="External"/><Relationship Id="rId5" Type="http://schemas.openxmlformats.org/officeDocument/2006/relationships/hyperlink" Target="https://diversity.berkeley.edu/news/uc-berkeley-receives-its-first-aanapisi-federal-grant" TargetMode="External"/><Relationship Id="rId6" Type="http://schemas.openxmlformats.org/officeDocument/2006/relationships/hyperlink" Target="https://diversity.berkeley.edu/news/uc-berkeley-receives-its-first-aanapisi-federal-grant" TargetMode="External"/><Relationship Id="rId7" Type="http://schemas.openxmlformats.org/officeDocument/2006/relationships/hyperlink" Target="https://www.ed.gov/about/news/press-release/us-department-of-education-ends-funding-racially-discriminatory-discretionary-grant-programs-minority-serving-institutions" TargetMode="External"/><Relationship Id="rId8" Type="http://schemas.openxmlformats.org/officeDocument/2006/relationships/hyperlink" Target="https://www.govinfo.gov/content/pkg/FR-2025-03-25/pdf/2025-05213.pdf" TargetMode="External"/><Relationship Id="rId11" Type="http://schemas.openxmlformats.org/officeDocument/2006/relationships/hyperlink" Target="https://calmatters.org/education/higher-education/2025/09/minority-student-funding-california/" TargetMode="External"/><Relationship Id="rId10" Type="http://schemas.openxmlformats.org/officeDocument/2006/relationships/hyperlink" Target="https://www.justice.gov/oip/media/1411811/dl?inline" TargetMode="External"/><Relationship Id="rId13" Type="http://schemas.openxmlformats.org/officeDocument/2006/relationships/hyperlink" Target="https://www.federalregister.gov/documents/2025/09/18/2025-18019/withdrawal-of-notices-inviting-applications-nia-and-cancellation-of-the-competitions-for-the" TargetMode="External"/><Relationship Id="rId12" Type="http://schemas.openxmlformats.org/officeDocument/2006/relationships/hyperlink" Target="https://www.law.cornell.edu/uscode/text/20/1067q" TargetMode="External"/><Relationship Id="rId15" Type="http://schemas.openxmlformats.org/officeDocument/2006/relationships/hyperlink" Target="https://thriving.berkeley.edu/home" TargetMode="External"/><Relationship Id="rId14" Type="http://schemas.openxmlformats.org/officeDocument/2006/relationships/hyperlink" Target="https://thriving.berkeley.edu/home" TargetMode="External"/><Relationship Id="rId17" Type="http://schemas.openxmlformats.org/officeDocument/2006/relationships/hyperlink" Target="https://diversity.berkeley.edu/news/aanapisi-uc-berkeley" TargetMode="External"/><Relationship Id="rId16" Type="http://schemas.openxmlformats.org/officeDocument/2006/relationships/hyperlink" Target="https://thriving.berkeley.edu/initiatives/aapiti/aanapisi" TargetMode="External"/><Relationship Id="rId19" Type="http://schemas.openxmlformats.org/officeDocument/2006/relationships/hyperlink" Target="https://www.sacbee.com/news/local/education/article311455935.html" TargetMode="External"/><Relationship Id="rId18" Type="http://schemas.openxmlformats.org/officeDocument/2006/relationships/hyperlink" Target="https://www.politico.com/news/2025/09/20/trumps-campus-crackdown-berkeley-protest-culture-00574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